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13"/>
        <w:tblW w:w="10173" w:type="dxa"/>
        <w:tblLook w:val="04A0"/>
      </w:tblPr>
      <w:tblGrid>
        <w:gridCol w:w="3085"/>
        <w:gridCol w:w="4536"/>
        <w:gridCol w:w="2552"/>
      </w:tblGrid>
      <w:tr w:rsidR="00EE2678" w:rsidRPr="00316258" w:rsidTr="00EE2678">
        <w:trPr>
          <w:trHeight w:val="558"/>
        </w:trPr>
        <w:tc>
          <w:tcPr>
            <w:tcW w:w="3085" w:type="dxa"/>
          </w:tcPr>
          <w:p w:rsidR="00EE2678" w:rsidRPr="00497BA1" w:rsidRDefault="00EE2678" w:rsidP="00EB21B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7BA1">
              <w:rPr>
                <w:rFonts w:asciiTheme="majorHAnsi" w:hAnsiTheme="majorHAnsi"/>
                <w:b/>
                <w:sz w:val="20"/>
                <w:szCs w:val="20"/>
              </w:rPr>
              <w:t xml:space="preserve">  Lycée : - 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eramdine</w:t>
            </w:r>
          </w:p>
          <w:p w:rsidR="00EE2678" w:rsidRDefault="00EE2678" w:rsidP="00EB21B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7BA1">
              <w:rPr>
                <w:rFonts w:asciiTheme="majorHAnsi" w:hAnsiTheme="majorHAnsi"/>
                <w:b/>
                <w:sz w:val="20"/>
                <w:szCs w:val="20"/>
              </w:rPr>
              <w:t xml:space="preserve">  Lycée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97BA1">
              <w:rPr>
                <w:rFonts w:asciiTheme="majorHAnsi" w:hAnsiTheme="majorHAnsi"/>
                <w:b/>
                <w:sz w:val="20"/>
                <w:szCs w:val="20"/>
              </w:rPr>
              <w:t xml:space="preserve"> - Sahline            </w:t>
            </w:r>
          </w:p>
          <w:p w:rsidR="00EE2678" w:rsidRPr="00497BA1" w:rsidRDefault="00EE2678" w:rsidP="00EE26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97BA1">
              <w:rPr>
                <w:rFonts w:asciiTheme="majorHAnsi" w:hAnsiTheme="majorHAnsi"/>
                <w:b/>
                <w:sz w:val="20"/>
                <w:szCs w:val="20"/>
              </w:rPr>
              <w:t xml:space="preserve"> Lycée secondaire Jemmel   </w:t>
            </w:r>
          </w:p>
        </w:tc>
        <w:tc>
          <w:tcPr>
            <w:tcW w:w="4536" w:type="dxa"/>
          </w:tcPr>
          <w:p w:rsidR="00EE2678" w:rsidRPr="00497BA1" w:rsidRDefault="00EE2678" w:rsidP="00EE2678">
            <w:pPr>
              <w:rPr>
                <w:rFonts w:asciiTheme="majorHAnsi" w:hAnsiTheme="majorHAnsi"/>
                <w:b/>
              </w:rPr>
            </w:pPr>
            <w:r w:rsidRPr="00497BA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97BA1">
              <w:rPr>
                <w:rFonts w:asciiTheme="majorHAnsi" w:hAnsiTheme="majorHAnsi"/>
                <w:b/>
              </w:rPr>
              <w:t>EXAMEN DU BAC BLANC (2009/2010)</w:t>
            </w:r>
          </w:p>
          <w:p w:rsidR="00EE2678" w:rsidRPr="00316258" w:rsidRDefault="00EE2678" w:rsidP="00EE26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7BA1">
              <w:rPr>
                <w:rFonts w:asciiTheme="majorHAnsi" w:hAnsiTheme="majorHAnsi"/>
                <w:b/>
              </w:rPr>
              <w:t xml:space="preserve">        EPREUVE : MATHEMATIQUES</w:t>
            </w:r>
          </w:p>
        </w:tc>
        <w:tc>
          <w:tcPr>
            <w:tcW w:w="2552" w:type="dxa"/>
          </w:tcPr>
          <w:p w:rsidR="00EE2678" w:rsidRPr="00316258" w:rsidRDefault="00EE2678" w:rsidP="00EE2678">
            <w:pPr>
              <w:rPr>
                <w:rFonts w:asciiTheme="majorHAnsi" w:eastAsiaTheme="minorEastAsia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 w:rsidRPr="00316258">
              <w:rPr>
                <w:rFonts w:asciiTheme="majorHAnsi" w:hAnsiTheme="majorHAnsi"/>
                <w:b/>
                <w:sz w:val="20"/>
                <w:szCs w:val="20"/>
              </w:rPr>
              <w:t xml:space="preserve">NIVEAU : </w:t>
            </w:r>
            <m:oMath>
              <m:sSup>
                <m:sSupPr>
                  <m:ctrlPr>
                    <w:rPr>
                      <w:rFonts w:ascii="Cambria Math" w:hAnsiTheme="majorHAnsi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e>
                <m:sup>
                  <m:r>
                    <m:rPr>
                      <m:sty m:val="bi"/>
                    </m:rPr>
                    <w:rPr>
                      <w:rFonts w:asciiTheme="majorHAnsi" w:hAnsiTheme="majorHAnsi"/>
                      <w:sz w:val="20"/>
                      <w:szCs w:val="20"/>
                    </w:rPr>
                    <m:t>è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me</m:t>
                  </m:r>
                </m:sup>
              </m:sSup>
            </m:oMath>
            <w:r w:rsidRPr="00316258">
              <w:rPr>
                <w:rFonts w:asciiTheme="majorHAnsi" w:eastAsiaTheme="minorEastAsia" w:hAnsiTheme="majorHAnsi"/>
                <w:b/>
                <w:sz w:val="20"/>
                <w:szCs w:val="20"/>
              </w:rPr>
              <w:t xml:space="preserve"> SC</w:t>
            </w:r>
          </w:p>
          <w:p w:rsidR="00EE2678" w:rsidRPr="00316258" w:rsidRDefault="00EE2678" w:rsidP="00EE26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inorEastAsia" w:hAnsiTheme="majorHAnsi"/>
                <w:b/>
                <w:sz w:val="20"/>
                <w:szCs w:val="20"/>
              </w:rPr>
              <w:t xml:space="preserve">   </w:t>
            </w:r>
            <w:r w:rsidRPr="00316258">
              <w:rPr>
                <w:rFonts w:asciiTheme="majorHAnsi" w:eastAsiaTheme="minorEastAsia" w:hAnsiTheme="majorHAnsi"/>
                <w:b/>
                <w:sz w:val="20"/>
                <w:szCs w:val="20"/>
              </w:rPr>
              <w:t>DUREE : 3 H</w:t>
            </w:r>
          </w:p>
        </w:tc>
      </w:tr>
    </w:tbl>
    <w:p w:rsidR="00807485" w:rsidRDefault="00220188" w:rsidP="00685939">
      <w:pPr>
        <w:jc w:val="both"/>
        <w:rPr>
          <w:color w:val="000000" w:themeColor="text1"/>
          <w:sz w:val="28"/>
          <w:szCs w:val="28"/>
        </w:rPr>
      </w:pPr>
      <w:r w:rsidRPr="00807485">
        <w:rPr>
          <w:rFonts w:cs="Times New Roman"/>
          <w:b/>
          <w:sz w:val="28"/>
          <w:szCs w:val="28"/>
          <w:u w:val="single"/>
        </w:rPr>
        <w:t>Exercice n°</w:t>
      </w:r>
      <w:r w:rsidR="00685939">
        <w:rPr>
          <w:rFonts w:cs="Times New Roman"/>
          <w:b/>
          <w:sz w:val="28"/>
          <w:szCs w:val="28"/>
          <w:u w:val="single"/>
        </w:rPr>
        <w:t>1</w:t>
      </w:r>
      <w:r w:rsidRPr="00807485">
        <w:rPr>
          <w:rFonts w:cs="Times New Roman"/>
          <w:b/>
          <w:sz w:val="28"/>
          <w:szCs w:val="28"/>
          <w:u w:val="single"/>
        </w:rPr>
        <w:t>:</w:t>
      </w:r>
      <w:r w:rsidRPr="00807485">
        <w:rPr>
          <w:rFonts w:cs="Times New Roman"/>
          <w:sz w:val="28"/>
          <w:szCs w:val="28"/>
        </w:rPr>
        <w:t>(3</w:t>
      </w:r>
      <w:r w:rsidRPr="00807485">
        <w:rPr>
          <w:b/>
          <w:color w:val="000000" w:themeColor="text1"/>
          <w:sz w:val="28"/>
          <w:szCs w:val="28"/>
        </w:rPr>
        <w:t>pts</w:t>
      </w:r>
      <w:r w:rsidRPr="00807485">
        <w:rPr>
          <w:color w:val="000000" w:themeColor="text1"/>
          <w:sz w:val="28"/>
          <w:szCs w:val="28"/>
        </w:rPr>
        <w:t>)</w:t>
      </w:r>
    </w:p>
    <w:p w:rsidR="00220188" w:rsidRPr="00807485" w:rsidRDefault="00685939" w:rsidP="00807485">
      <w:pPr>
        <w:ind w:left="-510"/>
        <w:rPr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Cocher la réponse exacte.</m:t>
          </m:r>
        </m:oMath>
      </m:oMathPara>
    </w:p>
    <w:p w:rsidR="00220188" w:rsidRPr="00807485" w:rsidRDefault="00685939" w:rsidP="006300C5">
      <w:pPr>
        <w:spacing w:after="120"/>
        <w:ind w:left="-510"/>
        <w:rPr>
          <w:oMath/>
          <w:rFonts w:ascii="Cambria Math" w:eastAsiaTheme="minorEastAsia" w:hAnsi="Cambria Math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1) Si f(x) = 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1-x</m:t>
              </m:r>
            </m:sup>
          </m:sSup>
          <m:r>
            <w:rPr>
              <w:rFonts w:ascii="Cambria Math" w:eastAsiaTheme="minorEastAsia" w:hAnsi="Cambria Math" w:cs="Times New Roman"/>
            </w:rPr>
            <m:t xml:space="preserve"> alors :</m:t>
          </m:r>
        </m:oMath>
      </m:oMathPara>
    </w:p>
    <w:p w:rsidR="00220188" w:rsidRPr="00807485" w:rsidRDefault="00685939" w:rsidP="006300C5">
      <w:pPr>
        <w:spacing w:after="120"/>
        <w:ind w:left="-510"/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  <w:position w:val="-4"/>
            </w:rPr>
            <m:t xml:space="preserve">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.75pt;height:12.75pt" o:ole="">
                <v:imagedata r:id="rId8" o:title=""/>
              </v:shape>
              <o:OLEObject Type="Embed" ProgID="Equation.DSMT4" ShapeID="_x0000_i1025" DrawAspect="Content" ObjectID="_1478289282" r:id="rId9"/>
            </w:object>
          </m:r>
          <m:r>
            <w:rPr>
              <w:rFonts w:ascii="Cambria Math" w:hAnsi="Cambria Math"/>
              <w:i/>
              <w:position w:val="-20"/>
            </w:rPr>
            <w:object w:dxaOrig="480" w:dyaOrig="440">
              <v:shape id="_x0000_i1026" type="#_x0000_t75" style="width:24pt;height:21.75pt" o:ole="">
                <v:imagedata r:id="rId10" o:title=""/>
              </v:shape>
              <o:OLEObject Type="Embed" ProgID="Equation.DSMT4" ShapeID="_x0000_i1026" DrawAspect="Content" ObjectID="_1478289283" r:id="rId11"/>
            </w:object>
          </m:r>
          <m:r>
            <w:rPr>
              <w:rFonts w:ascii="Cambria Math" w:hAnsi="Cambria Math"/>
            </w:rPr>
            <m:t xml:space="preserve">f(x) = 0                   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27" type="#_x0000_t75" style="width:9.75pt;height:12.75pt" o:ole="">
                <v:imagedata r:id="rId12" o:title=""/>
              </v:shape>
              <o:OLEObject Type="Embed" ProgID="Equation.DSMT4" ShapeID="_x0000_i1027" DrawAspect="Content" ObjectID="_1478289284" r:id="rId13"/>
            </w:objec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i/>
              <w:position w:val="-20"/>
            </w:rPr>
            <w:object w:dxaOrig="480" w:dyaOrig="440">
              <v:shape id="_x0000_i1028" type="#_x0000_t75" style="width:24pt;height:21.75pt" o:ole="">
                <v:imagedata r:id="rId14" o:title=""/>
              </v:shape>
              <o:OLEObject Type="Embed" ProgID="Equation.DSMT4" ShapeID="_x0000_i1028" DrawAspect="Content" ObjectID="_1478289285" r:id="rId15"/>
            </w:object>
          </m:r>
          <m:r>
            <w:rPr>
              <w:rFonts w:ascii="Cambria Math" w:hAnsi="Cambria Math"/>
            </w:rPr>
            <m:t>f(x) = +∞</m:t>
          </m:r>
          <m:r>
            <w:rPr>
              <w:rFonts w:ascii="Cambria Math" w:eastAsiaTheme="minorEastAsia" w:hAnsi="Cambria Math"/>
            </w:rPr>
            <m:t xml:space="preserve">             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29" type="#_x0000_t75" style="width:9.75pt;height:12.75pt" o:ole="">
                <v:imagedata r:id="rId16" o:title=""/>
              </v:shape>
              <o:OLEObject Type="Embed" ProgID="Equation.DSMT4" ShapeID="_x0000_i1029" DrawAspect="Content" ObjectID="_1478289286" r:id="rId17"/>
            </w:objec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  <w:i/>
              <w:position w:val="-20"/>
            </w:rPr>
            <w:object w:dxaOrig="480" w:dyaOrig="440">
              <v:shape id="_x0000_i1030" type="#_x0000_t75" style="width:24pt;height:21.75pt" o:ole="">
                <v:imagedata r:id="rId18" o:title=""/>
              </v:shape>
              <o:OLEObject Type="Embed" ProgID="Equation.DSMT4" ShapeID="_x0000_i1030" DrawAspect="Content" ObjectID="_1478289287" r:id="rId19"/>
            </w:object>
          </m:r>
          <m:r>
            <w:rPr>
              <w:rFonts w:ascii="Cambria Math" w:hAnsi="Cambria Math"/>
            </w:rPr>
            <m:t>f(x) = -∞</m:t>
          </m:r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:rsidR="00685939" w:rsidRPr="00685939" w:rsidRDefault="00685939" w:rsidP="006300C5">
      <w:pPr>
        <w:spacing w:after="120"/>
        <w:ind w:left="-51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2) La durée de vie X d’un ordinateur  avant qu’il subisse la première panne est une variable aléatoire qui</m:t>
          </m:r>
        </m:oMath>
      </m:oMathPara>
    </w:p>
    <w:p w:rsidR="00D22F04" w:rsidRPr="00807485" w:rsidRDefault="00807485" w:rsidP="006300C5">
      <w:pPr>
        <w:spacing w:after="120"/>
        <w:ind w:left="-510"/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suit la loi exponentielle de paramètre λ.</m:t>
          </m:r>
        </m:oMath>
      </m:oMathPara>
    </w:p>
    <w:p w:rsidR="00D22F04" w:rsidRPr="00807485" w:rsidRDefault="00685939" w:rsidP="006300C5">
      <w:pPr>
        <w:spacing w:after="120"/>
        <w:ind w:left="-510"/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a- La valeur exacte de t pour laquelle P(X≤t) = P( X≥ t).</m:t>
          </m:r>
        </m:oMath>
      </m:oMathPara>
    </w:p>
    <w:p w:rsidR="001C4A4E" w:rsidRPr="00807485" w:rsidRDefault="00685939" w:rsidP="006300C5">
      <w:pPr>
        <w:spacing w:after="120"/>
        <w:ind w:left="-510"/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  <w:position w:val="-4"/>
            </w:rPr>
            <m:t xml:space="preserve">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31" type="#_x0000_t75" style="width:9.75pt;height:12.75pt" o:ole="">
                <v:imagedata r:id="rId20" o:title=""/>
              </v:shape>
              <o:OLEObject Type="Embed" ProgID="Equation.DSMT4" ShapeID="_x0000_i1031" DrawAspect="Content" ObjectID="_1478289288" r:id="rId21"/>
            </w:object>
          </m:r>
          <m:r>
            <w:rPr>
              <w:rFonts w:ascii="Cambria Math" w:eastAsiaTheme="minorEastAsia" w:hAnsi="Cambria Math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ln⁡(2)</m:t>
              </m:r>
            </m:num>
            <m:den>
              <m:r>
                <w:rPr>
                  <w:rFonts w:ascii="Cambria Math" w:eastAsiaTheme="minorEastAsia" w:hAnsi="Cambria Math"/>
                </w:rPr>
                <m:t>λ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    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32" type="#_x0000_t75" style="width:9.75pt;height:12.75pt" o:ole="">
                <v:imagedata r:id="rId22" o:title=""/>
              </v:shape>
              <o:OLEObject Type="Embed" ProgID="Equation.DSMT4" ShapeID="_x0000_i1032" DrawAspect="Content" ObjectID="_1478289289" r:id="rId23"/>
            </w:object>
          </m:r>
          <m:r>
            <w:rPr>
              <w:rFonts w:ascii="Cambria Math" w:eastAsiaTheme="minorEastAsia" w:hAnsi="Cambria Math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</w:rPr>
                <m:t>ln⁡(2)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     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33" type="#_x0000_t75" style="width:9.75pt;height:12.75pt" o:ole="">
                <v:imagedata r:id="rId24" o:title=""/>
              </v:shape>
              <o:OLEObject Type="Embed" ProgID="Equation.DSMT4" ShapeID="_x0000_i1033" DrawAspect="Content" ObjectID="_1478289290" r:id="rId25"/>
            </w:object>
          </m:r>
          <m:r>
            <w:rPr>
              <w:rFonts w:ascii="Cambria Math" w:eastAsiaTheme="minorEastAsia" w:hAnsi="Cambria Math"/>
            </w:rPr>
            <m:t xml:space="preserve">  ln(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λ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)</m:t>
          </m:r>
        </m:oMath>
      </m:oMathPara>
    </w:p>
    <w:p w:rsidR="00807485" w:rsidRPr="00807485" w:rsidRDefault="00685939" w:rsidP="005E1092">
      <w:pPr>
        <w:spacing w:after="120"/>
        <w:ind w:left="-51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b- La probabilité qu’un ordinateur n’a pas eu de panne durant les deux premières années est 0,2 </m:t>
          </m:r>
        </m:oMath>
      </m:oMathPara>
    </w:p>
    <w:p w:rsidR="00A350D3" w:rsidRPr="00807485" w:rsidRDefault="00807485" w:rsidP="005E1092">
      <w:pPr>
        <w:spacing w:after="120"/>
        <w:ind w:left="-510"/>
        <w:rPr>
          <w:oMath/>
          <w:rFonts w:ascii="Cambria Math" w:eastAsiaTheme="minorEastAsia" w:hAnsi="Cambria Math"/>
        </w:rPr>
      </w:pPr>
      <w:r>
        <w:rPr>
          <w:rFonts w:eastAsiaTheme="minorEastAsia"/>
        </w:rPr>
        <w:t xml:space="preserve">         </w:t>
      </w:r>
      <m:oMath>
        <m:r>
          <w:rPr>
            <w:rFonts w:ascii="Cambria Math" w:eastAsiaTheme="minorEastAsia" w:hAnsi="Cambria Math"/>
          </w:rPr>
          <m:t>alors la valeur exacte de λ est :</m:t>
        </m:r>
      </m:oMath>
    </w:p>
    <w:p w:rsidR="00A350D3" w:rsidRPr="00807485" w:rsidRDefault="00685939" w:rsidP="006300C5">
      <w:pPr>
        <w:spacing w:after="120"/>
        <w:ind w:left="-510"/>
        <w:rPr>
          <w:oMath/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34" type="#_x0000_t75" style="width:9.75pt;height:12.75pt" o:ole="">
                <v:imagedata r:id="rId26" o:title=""/>
              </v:shape>
              <o:OLEObject Type="Embed" ProgID="Equation.DSMT4" ShapeID="_x0000_i1034" DrawAspect="Content" ObjectID="_1478289291" r:id="rId27"/>
            </w:objec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ln⁡(5)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    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35" type="#_x0000_t75" style="width:9.75pt;height:12.75pt" o:ole="">
                <v:imagedata r:id="rId28" o:title=""/>
              </v:shape>
              <o:OLEObject Type="Embed" ProgID="Equation.DSMT4" ShapeID="_x0000_i1035" DrawAspect="Content" ObjectID="_1478289292" r:id="rId29"/>
            </w:object>
          </m:r>
          <m:r>
            <w:rPr>
              <w:rFonts w:ascii="Cambria Math" w:eastAsiaTheme="minorEastAsia" w:hAnsi="Cambria Math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ln⁡(0.2)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            </m:t>
          </m:r>
          <m:r>
            <w:rPr>
              <w:rFonts w:ascii="Cambria Math" w:hAnsi="Cambria Math"/>
              <w:i/>
              <w:position w:val="-4"/>
            </w:rPr>
            <w:object w:dxaOrig="200" w:dyaOrig="260">
              <v:shape id="_x0000_i1036" type="#_x0000_t75" style="width:9.75pt;height:12.75pt" o:ole="">
                <v:imagedata r:id="rId30" o:title=""/>
              </v:shape>
              <o:OLEObject Type="Embed" ProgID="Equation.DSMT4" ShapeID="_x0000_i1036" DrawAspect="Content" ObjectID="_1478289293" r:id="rId31"/>
            </w:object>
          </m:r>
          <m:r>
            <w:rPr>
              <w:rFonts w:ascii="Cambria Math" w:eastAsiaTheme="minorEastAsia" w:hAnsi="Cambria Math"/>
            </w:rPr>
            <m:t xml:space="preserve">  0.804</m:t>
          </m:r>
        </m:oMath>
      </m:oMathPara>
    </w:p>
    <w:p w:rsidR="00B32F27" w:rsidRPr="00807485" w:rsidRDefault="00807485" w:rsidP="00B32F27">
      <w:pPr>
        <w:ind w:left="-510"/>
        <w:rPr>
          <w:color w:val="000000" w:themeColor="text1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Pr="00807485">
        <w:rPr>
          <w:rFonts w:cs="Times New Roman"/>
          <w:b/>
          <w:sz w:val="28"/>
          <w:szCs w:val="28"/>
        </w:rPr>
        <w:t xml:space="preserve"> </w:t>
      </w:r>
      <w:r w:rsidR="00B32F27" w:rsidRPr="00807485">
        <w:rPr>
          <w:rFonts w:cs="Times New Roman"/>
          <w:b/>
          <w:sz w:val="28"/>
          <w:szCs w:val="28"/>
          <w:u w:val="single"/>
        </w:rPr>
        <w:t>Exercice n°2:</w:t>
      </w:r>
      <w:r w:rsidR="00B32F27" w:rsidRPr="00807485">
        <w:rPr>
          <w:rFonts w:cs="Times New Roman"/>
          <w:sz w:val="28"/>
          <w:szCs w:val="28"/>
        </w:rPr>
        <w:t>(</w:t>
      </w:r>
      <w:r w:rsidR="00F65450" w:rsidRPr="00807485">
        <w:rPr>
          <w:rFonts w:cs="Times New Roman"/>
          <w:sz w:val="28"/>
          <w:szCs w:val="28"/>
        </w:rPr>
        <w:t>4</w:t>
      </w:r>
      <w:r w:rsidR="00B32F27" w:rsidRPr="00807485">
        <w:rPr>
          <w:b/>
          <w:color w:val="000000" w:themeColor="text1"/>
          <w:sz w:val="28"/>
          <w:szCs w:val="28"/>
        </w:rPr>
        <w:t>pts</w:t>
      </w:r>
      <w:r w:rsidR="00B32F27" w:rsidRPr="00807485">
        <w:rPr>
          <w:color w:val="000000" w:themeColor="text1"/>
          <w:sz w:val="28"/>
          <w:szCs w:val="28"/>
        </w:rPr>
        <w:t>)</w:t>
      </w:r>
    </w:p>
    <w:p w:rsidR="00D2120A" w:rsidRPr="00C91643" w:rsidRDefault="00C91643" w:rsidP="00C91643">
      <w:pPr>
        <w:spacing w:after="120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Une bibliothécaire a constaté que :</m:t>
          </m:r>
        </m:oMath>
      </m:oMathPara>
    </w:p>
    <w:p w:rsidR="00C91643" w:rsidRPr="00C91643" w:rsidRDefault="00C91643" w:rsidP="002E0868">
      <w:pPr>
        <w:pStyle w:val="Paragraphedeliste"/>
        <w:numPr>
          <w:ilvl w:val="0"/>
          <w:numId w:val="1"/>
        </w:numPr>
        <w:spacing w:after="12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Lorsqu’un  étudiant choisit un livre, ce livre est une bande dessinée avec une probabilité</m:t>
        </m:r>
      </m:oMath>
    </w:p>
    <w:p w:rsidR="00B32F27" w:rsidRPr="00C91643" w:rsidRDefault="00C91643" w:rsidP="00C91643">
      <w:pPr>
        <w:pStyle w:val="Paragraphedeliste"/>
        <w:spacing w:after="120"/>
        <w:ind w:left="380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égale à 0.3 ou un roman une fois sur cinq ; sinon c’est un livre de cours.</m:t>
          </m:r>
        </m:oMath>
      </m:oMathPara>
    </w:p>
    <w:p w:rsidR="00055E3C" w:rsidRPr="00C91643" w:rsidRDefault="00C91643" w:rsidP="002E0868">
      <w:pPr>
        <w:pStyle w:val="Paragraphedeliste"/>
        <w:numPr>
          <w:ilvl w:val="0"/>
          <w:numId w:val="1"/>
        </w:numPr>
        <w:spacing w:after="12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Lorsque l’étudiant choisit un roman, il prend aussi un magasine une fois sur deux.</m:t>
        </m:r>
      </m:oMath>
    </w:p>
    <w:p w:rsidR="00055E3C" w:rsidRPr="00C91643" w:rsidRDefault="00C91643" w:rsidP="002E0868">
      <w:pPr>
        <w:pStyle w:val="Paragraphedeliste"/>
        <w:numPr>
          <w:ilvl w:val="0"/>
          <w:numId w:val="1"/>
        </w:numPr>
        <w:spacing w:after="12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La proba</m:t>
        </m:r>
        <m:r>
          <w:rPr>
            <w:rFonts w:ascii="Cambria Math" w:hAnsi="Cambria Math"/>
          </w:rPr>
          <m:t>bilité qu’il emprunte à la fois une bande dessinée et une magasine est 0.24.</m:t>
        </m:r>
      </m:oMath>
    </w:p>
    <w:p w:rsidR="00055E3C" w:rsidRPr="00C91643" w:rsidRDefault="00C91643" w:rsidP="002E0868">
      <w:pPr>
        <w:pStyle w:val="Paragraphedeliste"/>
        <w:numPr>
          <w:ilvl w:val="0"/>
          <w:numId w:val="1"/>
        </w:numPr>
        <w:spacing w:after="12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Lorsqu’il prend un livre de cours, il n’emprunte pas de magasine.</m:t>
        </m:r>
      </m:oMath>
    </w:p>
    <w:p w:rsidR="00055E3C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1)</m:t>
          </m:r>
          <m:r>
            <w:rPr>
              <w:rFonts w:ascii="Cambria Math" w:hAnsi="Cambria Math"/>
            </w:rPr>
            <m:t xml:space="preserve"> Un étudiant entre dans la bibliothèque. On notera</m:t>
          </m:r>
        </m:oMath>
      </m:oMathPara>
    </w:p>
    <w:p w:rsidR="00E9741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w:r>
        <w:rPr>
          <w:rFonts w:eastAsiaTheme="minorEastAsia"/>
        </w:rPr>
        <w:t xml:space="preserve">           </w:t>
      </w:r>
      <m:oMath>
        <m:r>
          <w:rPr>
            <w:rFonts w:ascii="Cambria Math" w:hAnsi="Cambria Math"/>
          </w:rPr>
          <m:t>B   l’événement « il emprunte une bande dessinée »</m:t>
        </m:r>
      </m:oMath>
    </w:p>
    <w:p w:rsidR="00E9741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w:r>
        <w:rPr>
          <w:rFonts w:eastAsiaTheme="minorEastAsia"/>
        </w:rPr>
        <w:t xml:space="preserve">          </w:t>
      </w:r>
      <m:oMath>
        <m:r>
          <w:rPr>
            <w:rFonts w:ascii="Cambria Math" w:hAnsi="Cambria Math"/>
          </w:rPr>
          <m:t>R   l’événement « il emprunte un roman»</m:t>
        </m:r>
      </m:oMath>
    </w:p>
    <w:p w:rsidR="00E9741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w:r>
        <w:rPr>
          <w:rFonts w:eastAsiaTheme="minorEastAsia"/>
        </w:rPr>
        <w:t xml:space="preserve">          </w:t>
      </w:r>
      <m:oMath>
        <m:r>
          <w:rPr>
            <w:rFonts w:ascii="Cambria Math" w:hAnsi="Cambria Math"/>
          </w:rPr>
          <m:t>C    l’événement « il emprunte un livre de cours»</m:t>
        </m:r>
      </m:oMath>
    </w:p>
    <w:p w:rsidR="00E9741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w:r>
        <w:rPr>
          <w:rFonts w:eastAsiaTheme="minorEastAsia"/>
        </w:rPr>
        <w:t xml:space="preserve">          </w:t>
      </w:r>
      <m:oMath>
        <m:r>
          <w:rPr>
            <w:rFonts w:ascii="Cambria Math" w:hAnsi="Cambria Math"/>
          </w:rPr>
          <m:t>M   l’événement « il emprunte une magasine »</m:t>
        </m:r>
      </m:oMath>
    </w:p>
    <w:p w:rsidR="00052F2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a-</m:t>
          </m:r>
          <m:r>
            <w:rPr>
              <w:rFonts w:ascii="Cambria Math" w:hAnsi="Cambria Math"/>
            </w:rPr>
            <m:t xml:space="preserve"> Construire un arbre de probabilité correspondant à cette situation.</m:t>
          </m:r>
        </m:oMath>
      </m:oMathPara>
    </w:p>
    <w:p w:rsidR="00052F2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b-</m:t>
          </m:r>
          <m:r>
            <w:rPr>
              <w:rFonts w:ascii="Cambria Math" w:hAnsi="Cambria Math"/>
            </w:rPr>
            <m:t xml:space="preserve"> Calculer la probabilité qu’il choisisse un livre de cours.</m:t>
          </m:r>
        </m:oMath>
      </m:oMathPara>
    </w:p>
    <w:p w:rsidR="00052F2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c-</m:t>
          </m:r>
          <m:r>
            <w:rPr>
              <w:rFonts w:ascii="Cambria Math" w:hAnsi="Cambria Math"/>
            </w:rPr>
            <m:t xml:space="preserve"> Calculer la probabilité qu’il emprunte une magasin</m:t>
          </m:r>
          <m:r>
            <w:rPr>
              <w:rFonts w:ascii="Cambria Math" w:hAnsi="Cambria Math"/>
            </w:rPr>
            <m:t>e sachant qu’il a déjà pris une bande dessinée.</m:t>
          </m:r>
        </m:oMath>
      </m:oMathPara>
    </w:p>
    <w:p w:rsidR="00052F20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d-</m:t>
          </m:r>
          <m:r>
            <w:rPr>
              <w:rFonts w:ascii="Cambria Math" w:hAnsi="Cambria Math"/>
            </w:rPr>
            <m:t xml:space="preserve"> Calculer la probabilité qu’il reparte avec une magasine.</m:t>
          </m:r>
        </m:oMath>
      </m:oMathPara>
    </w:p>
    <w:p w:rsidR="002E0868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e- </m:t>
          </m:r>
          <m:r>
            <w:rPr>
              <w:rFonts w:ascii="Cambria Math" w:hAnsi="Cambria Math"/>
            </w:rPr>
            <m:t>Quelle est la probabilité qu’il emprunte un roman sachant qu’il a pris un magasine.</m:t>
          </m:r>
        </m:oMath>
      </m:oMathPara>
    </w:p>
    <w:p w:rsidR="002E0868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2)</m:t>
          </m:r>
          <m:r>
            <w:rPr>
              <w:rFonts w:ascii="Cambria Math" w:hAnsi="Cambria Math"/>
            </w:rPr>
            <m:t xml:space="preserve"> Trois étudiants sont entrés en même temps et choisissent, de manière indépendante, des ouvrage</m:t>
          </m:r>
          <m:r>
            <w:rPr>
              <w:rFonts w:ascii="Cambria Math" w:hAnsi="Cambria Math"/>
            </w:rPr>
            <m:t>s.</m:t>
          </m:r>
        </m:oMath>
      </m:oMathPara>
    </w:p>
    <w:p w:rsidR="00DB0D49" w:rsidRPr="00C91643" w:rsidRDefault="00807485" w:rsidP="002E0868">
      <w:pPr>
        <w:spacing w:after="120"/>
        <w:ind w:left="-397"/>
        <w:rPr>
          <w:oMath/>
          <w:rFonts w:ascii="Cambria Math" w:hAnsi="Cambria Math"/>
        </w:rPr>
      </w:pPr>
      <w:r>
        <w:rPr>
          <w:rFonts w:eastAsiaTheme="minorEastAsia"/>
        </w:rPr>
        <w:t xml:space="preserve">       </w:t>
      </w:r>
      <m:oMath>
        <m:r>
          <w:rPr>
            <w:rFonts w:ascii="Cambria Math" w:hAnsi="Cambria Math"/>
          </w:rPr>
          <m:t>On suppose que P(M) =  0.34.</m:t>
        </m:r>
      </m:oMath>
    </w:p>
    <w:p w:rsidR="002E0868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 xml:space="preserve">Soit X la variable aléatoire qui prend pour valeur le nombre total des magasines qu’ils empruntent. </m:t>
          </m:r>
        </m:oMath>
      </m:oMathPara>
    </w:p>
    <w:p w:rsidR="00DB0D49" w:rsidRPr="00C91643" w:rsidRDefault="00C91643" w:rsidP="002E0868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a-</m:t>
          </m:r>
          <m:r>
            <w:rPr>
              <w:rFonts w:ascii="Cambria Math" w:hAnsi="Cambria Math"/>
            </w:rPr>
            <m:t xml:space="preserve"> Déterminer la loi de probabilité de X.</m:t>
          </m:r>
        </m:oMath>
      </m:oMathPara>
    </w:p>
    <w:p w:rsidR="00C91643" w:rsidRPr="00807485" w:rsidRDefault="00C91643" w:rsidP="00807485">
      <w:pPr>
        <w:spacing w:after="120"/>
        <w:ind w:left="-397"/>
        <w:rPr>
          <w:oMath/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b-</m:t>
          </m:r>
          <m:r>
            <w:rPr>
              <w:rFonts w:ascii="Cambria Math" w:hAnsi="Cambria Math"/>
            </w:rPr>
            <m:t xml:space="preserve"> Calculer l’espérance mathématique et la variance de X.</m:t>
          </m:r>
        </m:oMath>
      </m:oMathPara>
    </w:p>
    <w:p w:rsidR="00C91643" w:rsidRPr="00C91643" w:rsidRDefault="00DB0D49" w:rsidP="00C91643">
      <w:pPr>
        <w:spacing w:after="120"/>
        <w:ind w:left="-397"/>
        <w:rPr>
          <w:rFonts w:cs="Times New Roman"/>
          <w:sz w:val="28"/>
          <w:szCs w:val="28"/>
        </w:rPr>
      </w:pPr>
      <w:r w:rsidRPr="00C91643">
        <w:rPr>
          <w:rFonts w:cs="Times New Roman"/>
          <w:b/>
          <w:sz w:val="28"/>
          <w:szCs w:val="28"/>
          <w:u w:val="single"/>
        </w:rPr>
        <w:lastRenderedPageBreak/>
        <w:t>Exercice n°3:</w:t>
      </w:r>
      <w:r w:rsidRPr="00C91643">
        <w:rPr>
          <w:rFonts w:cs="Times New Roman"/>
          <w:sz w:val="28"/>
          <w:szCs w:val="28"/>
        </w:rPr>
        <w:t>(</w:t>
      </w:r>
      <w:r w:rsidR="00F65450" w:rsidRPr="00C91643">
        <w:rPr>
          <w:rFonts w:cs="Times New Roman"/>
          <w:sz w:val="28"/>
          <w:szCs w:val="28"/>
        </w:rPr>
        <w:t>4.5pts)</w:t>
      </w:r>
    </w:p>
    <w:p w:rsidR="00C91643" w:rsidRPr="00C91643" w:rsidRDefault="00C91643" w:rsidP="00F65450">
      <w:pPr>
        <w:autoSpaceDE w:val="0"/>
        <w:autoSpaceDN w:val="0"/>
        <w:adjustRightInd w:val="0"/>
        <w:spacing w:after="120" w:line="240" w:lineRule="auto"/>
        <w:ind w:left="-397"/>
        <w:rPr>
          <w:rFonts w:eastAsiaTheme="minorEastAsia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Une société vend des machines agricoles. Suite à une restructuration en 1998 elle a pu relancer</m:t>
          </m:r>
        </m:oMath>
      </m:oMathPara>
    </w:p>
    <w:p w:rsidR="004F134A" w:rsidRPr="00C91643" w:rsidRDefault="00C91643" w:rsidP="00F65450">
      <w:pPr>
        <w:autoSpaceDE w:val="0"/>
        <w:autoSpaceDN w:val="0"/>
        <w:adjustRightInd w:val="0"/>
        <w:spacing w:after="120" w:line="240" w:lineRule="auto"/>
        <w:ind w:left="-397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sa production et ses bénéfices annuels ont évolué comme indiqué dans le tableau suivant :</m:t>
          </m:r>
        </m:oMath>
      </m:oMathPara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16"/>
        <w:gridCol w:w="1082"/>
        <w:gridCol w:w="1155"/>
        <w:gridCol w:w="1095"/>
        <w:gridCol w:w="1065"/>
        <w:gridCol w:w="1035"/>
        <w:gridCol w:w="960"/>
      </w:tblGrid>
      <w:tr w:rsidR="0073354D" w:rsidRPr="006C652D" w:rsidTr="00584654">
        <w:trPr>
          <w:trHeight w:val="360"/>
        </w:trPr>
        <w:tc>
          <w:tcPr>
            <w:tcW w:w="2083" w:type="dxa"/>
          </w:tcPr>
          <w:p w:rsidR="0073354D" w:rsidRPr="006C652D" w:rsidRDefault="00424DDC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Année</m:t>
                </m:r>
              </m:oMath>
            </m:oMathPara>
          </w:p>
        </w:tc>
        <w:tc>
          <w:tcPr>
            <w:tcW w:w="1082" w:type="dxa"/>
          </w:tcPr>
          <w:p w:rsidR="0073354D" w:rsidRPr="006C652D" w:rsidRDefault="00C91643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2005</w:t>
            </w:r>
          </w:p>
        </w:tc>
        <w:tc>
          <w:tcPr>
            <w:tcW w:w="1155" w:type="dxa"/>
          </w:tcPr>
          <w:p w:rsidR="0073354D" w:rsidRPr="006C652D" w:rsidRDefault="00584654" w:rsidP="00C91643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>200</w:t>
            </w:r>
            <w:r w:rsidR="00C9164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73354D" w:rsidRPr="006C652D" w:rsidRDefault="00584654" w:rsidP="00C91643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200</w:t>
            </w:r>
            <w:r w:rsidR="00C9164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</w:tcPr>
          <w:p w:rsidR="0073354D" w:rsidRPr="006C652D" w:rsidRDefault="00584654" w:rsidP="00C91643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>200</w:t>
            </w:r>
            <w:r w:rsidR="00C9164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</w:tcPr>
          <w:p w:rsidR="0073354D" w:rsidRPr="006C652D" w:rsidRDefault="00584654" w:rsidP="00C91643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>200</w:t>
            </w:r>
            <w:r w:rsidR="00C9164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73354D" w:rsidRPr="006C652D" w:rsidRDefault="00584654" w:rsidP="00C91643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20</w:t>
            </w:r>
            <w:r w:rsidR="00C91643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73354D" w:rsidRPr="006C652D" w:rsidTr="00584654">
        <w:trPr>
          <w:trHeight w:val="458"/>
        </w:trPr>
        <w:tc>
          <w:tcPr>
            <w:tcW w:w="2083" w:type="dxa"/>
          </w:tcPr>
          <w:p w:rsidR="0073354D" w:rsidRPr="006C652D" w:rsidRDefault="00424DDC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Rang de l’année :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82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115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09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06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03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960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5</w:t>
            </w:r>
          </w:p>
        </w:tc>
      </w:tr>
      <w:tr w:rsidR="0073354D" w:rsidRPr="006C652D" w:rsidTr="00584654">
        <w:trPr>
          <w:trHeight w:val="422"/>
        </w:trPr>
        <w:tc>
          <w:tcPr>
            <w:tcW w:w="2083" w:type="dxa"/>
          </w:tcPr>
          <w:p w:rsidR="0073354D" w:rsidRPr="006C652D" w:rsidRDefault="00424DDC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Bénéfice :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82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64</w:t>
            </w:r>
          </w:p>
        </w:tc>
        <w:tc>
          <w:tcPr>
            <w:tcW w:w="115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75</w:t>
            </w:r>
          </w:p>
        </w:tc>
        <w:tc>
          <w:tcPr>
            <w:tcW w:w="109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113</w:t>
            </w:r>
          </w:p>
        </w:tc>
        <w:tc>
          <w:tcPr>
            <w:tcW w:w="1035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 125</w:t>
            </w:r>
          </w:p>
        </w:tc>
        <w:tc>
          <w:tcPr>
            <w:tcW w:w="960" w:type="dxa"/>
          </w:tcPr>
          <w:p w:rsidR="0073354D" w:rsidRPr="006C652D" w:rsidRDefault="00584654" w:rsidP="00F65450">
            <w:p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sz w:val="24"/>
                <w:szCs w:val="24"/>
              </w:rPr>
            </w:pPr>
            <w:r w:rsidRPr="006C652D">
              <w:rPr>
                <w:rFonts w:cs="Times New Roman"/>
                <w:sz w:val="24"/>
                <w:szCs w:val="24"/>
              </w:rPr>
              <w:t xml:space="preserve">  127</w:t>
            </w:r>
          </w:p>
        </w:tc>
      </w:tr>
    </w:tbl>
    <w:p w:rsidR="004F134A" w:rsidRPr="006C652D" w:rsidRDefault="004F134A" w:rsidP="00F65450">
      <w:pPr>
        <w:autoSpaceDE w:val="0"/>
        <w:autoSpaceDN w:val="0"/>
        <w:adjustRightInd w:val="0"/>
        <w:spacing w:after="120" w:line="240" w:lineRule="auto"/>
        <w:ind w:left="113"/>
        <w:rPr>
          <w:rFonts w:cs="Times New Roman"/>
          <w:sz w:val="24"/>
          <w:szCs w:val="24"/>
        </w:rPr>
      </w:pPr>
    </w:p>
    <w:p w:rsidR="008B2322" w:rsidRPr="00F54740" w:rsidRDefault="00F54740" w:rsidP="00F65450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1)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a- Calculer  </m:t>
          </m:r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ba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, </m:t>
          </m:r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</m:bar>
          <m:r>
            <w:rPr>
              <w:rFonts w:ascii="Cambria Math" w:eastAsiaTheme="minorEastAsia" w:hAnsi="Cambria Math" w:cs="Times New Roman"/>
              <w:sz w:val="24"/>
              <w:szCs w:val="24"/>
            </w:rPr>
            <m:t> ,  V(X)  , V(Y)  et  Cov(X,Y)</m:t>
          </m:r>
        </m:oMath>
      </m:oMathPara>
    </w:p>
    <w:p w:rsidR="00F54740" w:rsidRPr="00F54740" w:rsidRDefault="00F54740" w:rsidP="00F65450">
      <w:pPr>
        <w:autoSpaceDE w:val="0"/>
        <w:autoSpaceDN w:val="0"/>
        <w:adjustRightInd w:val="0"/>
        <w:spacing w:after="120" w:line="240" w:lineRule="auto"/>
        <w:ind w:left="-397"/>
        <w:jc w:val="both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   b- </m:t>
          </m:r>
          <m:r>
            <w:rPr>
              <w:rFonts w:ascii="Cambria Math" w:hAnsi="Cambria Math" w:cs="Times New Roman"/>
              <w:sz w:val="24"/>
              <w:szCs w:val="24"/>
            </w:rPr>
            <m:t>Construire le nuage de points associé à la série statistique 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 ,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dans un repère </m:t>
          </m:r>
        </m:oMath>
      </m:oMathPara>
    </w:p>
    <w:p w:rsidR="00F54740" w:rsidRPr="00F54740" w:rsidRDefault="00F54740" w:rsidP="00F65450">
      <w:pPr>
        <w:autoSpaceDE w:val="0"/>
        <w:autoSpaceDN w:val="0"/>
        <w:adjustRightInd w:val="0"/>
        <w:spacing w:after="120" w:line="240" w:lineRule="auto"/>
        <w:ind w:left="-397"/>
        <w:jc w:val="both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orthogonal ai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nsi que son point moyen G. Les unités graphiques seront : 2 cm pour une </m:t>
          </m:r>
        </m:oMath>
      </m:oMathPara>
    </w:p>
    <w:p w:rsidR="008B2322" w:rsidRPr="00F54740" w:rsidRDefault="00F54740" w:rsidP="00F65450">
      <w:pPr>
        <w:autoSpaceDE w:val="0"/>
        <w:autoSpaceDN w:val="0"/>
        <w:adjustRightInd w:val="0"/>
        <w:spacing w:after="120" w:line="240" w:lineRule="auto"/>
        <w:ind w:left="-397"/>
        <w:jc w:val="both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unité sur l’axe des abscisses ; 1 cm pour 10 unités sur l’axe des ordonnées.</m:t>
          </m:r>
        </m:oMath>
      </m:oMathPara>
    </w:p>
    <w:p w:rsidR="008B2322" w:rsidRPr="00F54740" w:rsidRDefault="00F54740" w:rsidP="00F65450">
      <w:pPr>
        <w:autoSpaceDE w:val="0"/>
        <w:autoSpaceDN w:val="0"/>
        <w:adjustRightInd w:val="0"/>
        <w:spacing w:after="120" w:line="240" w:lineRule="auto"/>
        <w:ind w:left="-397"/>
        <w:jc w:val="both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2) a- Calculer le coefficient de corrélation linéaire. Interpréter le résultat.</m:t>
          </m:r>
        </m:oMath>
      </m:oMathPara>
    </w:p>
    <w:p w:rsidR="00F54740" w:rsidRPr="00F54740" w:rsidRDefault="00F54740" w:rsidP="00F65450">
      <w:pPr>
        <w:spacing w:after="120"/>
        <w:ind w:left="-340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b- Déterminer une équation de la droite de régression de y en x en arrondissant </m:t>
          </m:r>
        </m:oMath>
      </m:oMathPara>
    </w:p>
    <w:p w:rsidR="008B2322" w:rsidRPr="00F54740" w:rsidRDefault="00F54740" w:rsidP="00F54740">
      <w:pPr>
        <w:spacing w:after="120"/>
        <w:ind w:left="-340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les coefficients au centième.</m:t>
          </m:r>
        </m:oMath>
      </m:oMathPara>
    </w:p>
    <w:p w:rsidR="004F134A" w:rsidRPr="00F54740" w:rsidRDefault="00F54740" w:rsidP="00F65450">
      <w:pPr>
        <w:autoSpaceDE w:val="0"/>
        <w:autoSpaceDN w:val="0"/>
        <w:adjustRightInd w:val="0"/>
        <w:spacing w:after="120" w:line="240" w:lineRule="auto"/>
        <w:ind w:left="-397"/>
        <w:jc w:val="both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   b- </m:t>
          </m:r>
          <m:r>
            <w:rPr>
              <w:rFonts w:ascii="Cambria Math" w:hAnsi="Cambria Math" w:cs="Times New Roman"/>
              <w:sz w:val="24"/>
              <w:szCs w:val="24"/>
            </w:rPr>
            <m:t>Tracer cette droite (D) dans le repère.</m:t>
          </m:r>
        </m:oMath>
      </m:oMathPara>
    </w:p>
    <w:p w:rsidR="004F134A" w:rsidRPr="00F54740" w:rsidRDefault="00F54740" w:rsidP="00C91643">
      <w:pPr>
        <w:autoSpaceDE w:val="0"/>
        <w:autoSpaceDN w:val="0"/>
        <w:adjustRightInd w:val="0"/>
        <w:spacing w:after="120" w:line="240" w:lineRule="auto"/>
        <w:ind w:left="-397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    c-  </m:t>
          </m:r>
          <m:r>
            <w:rPr>
              <w:rFonts w:ascii="Cambria Math" w:hAnsi="Cambria Math" w:cs="Times New Roman"/>
              <w:sz w:val="24"/>
              <w:szCs w:val="24"/>
            </w:rPr>
            <m:t>Quelle prévision ferait-on pour le bénéfice en 2011 avec cette approximation ?</m:t>
          </m:r>
        </m:oMath>
      </m:oMathPara>
    </w:p>
    <w:p w:rsidR="004F134A" w:rsidRPr="00F54740" w:rsidRDefault="00F54740" w:rsidP="00F65450">
      <w:pPr>
        <w:autoSpaceDE w:val="0"/>
        <w:autoSpaceDN w:val="0"/>
        <w:adjustRightInd w:val="0"/>
        <w:spacing w:after="120" w:line="240" w:lineRule="auto"/>
        <w:ind w:left="-397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3) </m:t>
          </m:r>
          <m:r>
            <w:rPr>
              <w:rFonts w:ascii="Cambria Math" w:hAnsi="Cambria Math" w:cs="Times New Roman"/>
              <w:sz w:val="24"/>
              <w:szCs w:val="24"/>
            </w:rPr>
            <m:t>En observant le nuage de points, on envisage un deuxième modèle d’ajustement donné par</m:t>
          </m:r>
        </m:oMath>
      </m:oMathPara>
    </w:p>
    <w:p w:rsidR="004F134A" w:rsidRPr="00F54740" w:rsidRDefault="00F54740" w:rsidP="00F54740">
      <w:pPr>
        <w:autoSpaceDE w:val="0"/>
        <w:autoSpaceDN w:val="0"/>
        <w:adjustRightInd w:val="0"/>
        <w:spacing w:after="120" w:line="240" w:lineRule="auto"/>
        <w:ind w:left="-397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y = f (x) avec f (x) =-2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+23x+63  </m:t>
          </m:r>
        </m:oMath>
      </m:oMathPara>
    </w:p>
    <w:p w:rsidR="004F134A" w:rsidRPr="00F54740" w:rsidRDefault="00F54740" w:rsidP="00C91643">
      <w:pPr>
        <w:autoSpaceDE w:val="0"/>
        <w:autoSpaceDN w:val="0"/>
        <w:adjustRightInd w:val="0"/>
        <w:spacing w:after="120" w:line="240" w:lineRule="auto"/>
        <w:ind w:left="-397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Quelle prévision ferait-on p</m:t>
          </m:r>
          <m:r>
            <w:rPr>
              <w:rFonts w:ascii="Cambria Math" w:hAnsi="Cambria Math" w:cs="Times New Roman"/>
              <w:sz w:val="24"/>
              <w:szCs w:val="24"/>
            </w:rPr>
            <m:t>our le bénéfice en 2011 avec ce deuxième modèle d’ajustement ?</m:t>
          </m:r>
        </m:oMath>
      </m:oMathPara>
    </w:p>
    <w:p w:rsidR="008D70EB" w:rsidRPr="00F54740" w:rsidRDefault="00BD225F" w:rsidP="008D70EB">
      <w:pPr>
        <w:spacing w:after="120"/>
        <w:ind w:left="-397"/>
        <w:rPr>
          <w:rFonts w:cs="Times New Roman"/>
          <w:sz w:val="28"/>
          <w:szCs w:val="28"/>
        </w:rPr>
      </w:pPr>
      <w:r w:rsidRPr="00F54740">
        <w:rPr>
          <w:rFonts w:cs="Times New Roman"/>
          <w:b/>
          <w:sz w:val="28"/>
          <w:szCs w:val="28"/>
          <w:u w:val="single"/>
        </w:rPr>
        <w:t>Exercice n°4:</w:t>
      </w:r>
      <w:r w:rsidR="00F65450" w:rsidRPr="00F54740">
        <w:rPr>
          <w:rFonts w:cs="Times New Roman"/>
          <w:sz w:val="28"/>
          <w:szCs w:val="28"/>
        </w:rPr>
        <w:t>(3.5pts)</w:t>
      </w:r>
    </w:p>
    <w:p w:rsidR="008D70EB" w:rsidRPr="00F54740" w:rsidRDefault="00F54740" w:rsidP="008D70E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1)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Déterminer les solutions de l’équation différentielle 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 : y’’ + y = 0</m:t>
          </m:r>
        </m:oMath>
      </m:oMathPara>
    </w:p>
    <w:p w:rsidR="008D70EB" w:rsidRPr="00F54740" w:rsidRDefault="00F54740" w:rsidP="008D70E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2)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On considère l’équation différentielle (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) : y’’ + y 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</m:t>
              </m:r>
            </m:sup>
          </m:sSup>
        </m:oMath>
      </m:oMathPara>
    </w:p>
    <w:p w:rsidR="008D70EB" w:rsidRPr="00F54740" w:rsidRDefault="00F54740" w:rsidP="00C91643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a-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On note f une solution quelconque de l’équation (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)  et g   définie sur</m:t>
          </m:r>
          <m:r>
            <m:rPr>
              <m:scr m:val="double-struck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R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par : </m:t>
          </m:r>
        </m:oMath>
      </m:oMathPara>
    </w:p>
    <w:p w:rsidR="0097412B" w:rsidRPr="00F54740" w:rsidRDefault="00F54740" w:rsidP="0097412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g (x) = f (x) – m (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</m:t>
          </m:r>
        </m:oMath>
      </m:oMathPara>
    </w:p>
    <w:p w:rsidR="0097412B" w:rsidRPr="00F54740" w:rsidRDefault="00F54740" w:rsidP="0097412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Déterminer m pour que g soit solution de l’équation différentielle </m:t>
          </m:r>
          <m:r>
            <w:rPr>
              <w:rFonts w:ascii="Cambria Math" w:hAnsi="Cambria Math" w:cs="Times New Roman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 </m:t>
          </m:r>
        </m:oMath>
      </m:oMathPara>
    </w:p>
    <w:p w:rsidR="0097412B" w:rsidRPr="00F54740" w:rsidRDefault="00F54740" w:rsidP="0097412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b-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On pose f (x) = g (x) +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(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-x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) , avec f et g sont deux fonctions définies sur</m:t>
          </m:r>
          <m:r>
            <m:rPr>
              <m:scr m:val="double-struck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R</m:t>
          </m:r>
        </m:oMath>
      </m:oMathPara>
    </w:p>
    <w:p w:rsidR="0097412B" w:rsidRPr="00F54740" w:rsidRDefault="00F54740" w:rsidP="0097412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Montrer que f est une solution de (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)  si et seulement si g est une solution de  </m:t>
          </m:r>
          <m:r>
            <w:rPr>
              <w:rFonts w:ascii="Cambria Math" w:hAnsi="Cambria Math" w:cs="Times New Roman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 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 .</m:t>
          </m:r>
        </m:oMath>
      </m:oMathPara>
    </w:p>
    <w:p w:rsidR="0097412B" w:rsidRPr="00F54740" w:rsidRDefault="00F54740" w:rsidP="0097412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En déduire les solutions f de  (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) </m:t>
          </m:r>
        </m:oMath>
      </m:oMathPara>
    </w:p>
    <w:p w:rsidR="0097412B" w:rsidRPr="00F54740" w:rsidRDefault="00F54740" w:rsidP="0097412B">
      <w:pPr>
        <w:spacing w:after="120"/>
        <w:ind w:left="-397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c-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Déterminer la solution h de l’équation  (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) qui vérifie h (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0) = 0 et h’ (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0) = 1</m:t>
          </m:r>
        </m:oMath>
      </m:oMathPara>
    </w:p>
    <w:p w:rsidR="00496D55" w:rsidRPr="00F54740" w:rsidRDefault="00496D55" w:rsidP="00496D55">
      <w:pPr>
        <w:spacing w:after="120"/>
        <w:ind w:left="-397"/>
        <w:rPr>
          <w:rFonts w:cs="Times New Roman"/>
          <w:sz w:val="28"/>
          <w:szCs w:val="28"/>
        </w:rPr>
      </w:pPr>
      <w:r w:rsidRPr="00F54740">
        <w:rPr>
          <w:rFonts w:cs="Times New Roman"/>
          <w:b/>
          <w:sz w:val="28"/>
          <w:szCs w:val="28"/>
          <w:u w:val="single"/>
        </w:rPr>
        <w:t>Exercice n°5:</w:t>
      </w:r>
      <w:r w:rsidR="00F65450" w:rsidRPr="00F54740">
        <w:rPr>
          <w:rFonts w:cs="Times New Roman"/>
          <w:sz w:val="28"/>
          <w:szCs w:val="28"/>
        </w:rPr>
        <w:t>(5pts)</w:t>
      </w:r>
    </w:p>
    <w:p w:rsidR="00F54740" w:rsidRPr="00F54740" w:rsidRDefault="00F54740" w:rsidP="00F54740">
      <w:pPr>
        <w:spacing w:after="120"/>
        <w:ind w:left="-397"/>
        <w:rPr>
          <w:rFonts w:eastAsiaTheme="minorEastAsia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Le plan est rapporté à un repère orthonormé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o,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j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La courbe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ci-dessous est </m:t>
          </m:r>
        </m:oMath>
      </m:oMathPara>
    </w:p>
    <w:p w:rsidR="0065130F" w:rsidRPr="00F54740" w:rsidRDefault="00F54740" w:rsidP="00F54740">
      <w:pPr>
        <w:spacing w:after="120"/>
        <w:ind w:left="-397"/>
        <w:rPr>
          <w:oMath/>
          <w:rFonts w:ascii="Cambria Math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la représentation graphique incomplète d’une fonction f dérivable sur</m:t>
          </m:r>
          <m:r>
            <m:rPr>
              <m:scr m:val="double-struck"/>
            </m:rPr>
            <w:rPr>
              <w:rFonts w:ascii="Cambria Math" w:hAnsi="Cambria Math" w:cs="Times New Roman"/>
              <w:sz w:val="24"/>
              <w:szCs w:val="24"/>
            </w:rPr>
            <m:t> R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:rsidR="00DF71E9" w:rsidRPr="00424DDC" w:rsidRDefault="00F54740" w:rsidP="00424DDC">
      <w:pPr>
        <w:spacing w:after="120"/>
        <w:ind w:left="-397"/>
        <w:rPr>
          <w:oMath/>
          <w:rFonts w:ascii="Cambria Math" w:hAnsi="Cambria Math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La  courbe (C) pas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se par les points A( -1, 0) et B(0, 1).</m:t>
          </m:r>
          <m:r>
            <w:rPr>
              <w:rFonts w:ascii="Cambria Math" w:eastAsiaTheme="minorEastAsia" w:hAnsi="Cambria Math" w:cs="Times New Roman"/>
            </w:rPr>
            <m:t>unité graphique :1cm</m:t>
          </m:r>
        </m:oMath>
      </m:oMathPara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  <w:r>
        <w:rPr>
          <w:rFonts w:eastAsiaTheme="minorEastAsia" w:cs="Times New Roman"/>
          <w:noProof/>
          <w:lang w:eastAsia="fr-FR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-76835</wp:posOffset>
            </wp:positionV>
            <wp:extent cx="5229225" cy="3857625"/>
            <wp:effectExtent l="19050" t="0" r="9525" b="0"/>
            <wp:wrapThrough wrapText="bothSides">
              <wp:wrapPolygon edited="0">
                <wp:start x="-79" y="0"/>
                <wp:lineTo x="-79" y="21547"/>
                <wp:lineTo x="21639" y="21547"/>
                <wp:lineTo x="21639" y="0"/>
                <wp:lineTo x="-79" y="0"/>
              </wp:wrapPolygon>
            </wp:wrapThrough>
            <wp:docPr id="7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130F" w:rsidRPr="006C652D">
        <w:rPr>
          <w:rFonts w:eastAsiaTheme="minorEastAsia" w:cs="Times New Roman"/>
        </w:rPr>
        <w:t xml:space="preserve">                                    </w:t>
      </w: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FF4F25" w:rsidRDefault="00FF4F25" w:rsidP="00F54740">
      <w:pPr>
        <w:spacing w:after="120"/>
        <w:ind w:left="708"/>
        <w:rPr>
          <w:rFonts w:eastAsiaTheme="minorEastAsia" w:cs="Times New Roman"/>
        </w:rPr>
      </w:pPr>
    </w:p>
    <w:p w:rsidR="006300C5" w:rsidRPr="006C652D" w:rsidRDefault="006300C5" w:rsidP="00F54740">
      <w:pPr>
        <w:spacing w:after="120"/>
        <w:ind w:left="708"/>
        <w:rPr>
          <w:rFonts w:eastAsiaTheme="minorEastAsia" w:cs="Times New Roman"/>
        </w:rPr>
      </w:pPr>
    </w:p>
    <w:p w:rsidR="0065130F" w:rsidRPr="006C652D" w:rsidRDefault="006300C5" w:rsidP="00FF4F25">
      <w:pPr>
        <w:spacing w:after="120"/>
        <w:ind w:left="-397"/>
        <w:rPr>
          <w:rFonts w:eastAsiaTheme="minorEastAsia" w:cs="Times New Roman"/>
        </w:rPr>
      </w:pPr>
      <w:r w:rsidRPr="006C652D">
        <w:rPr>
          <w:rFonts w:eastAsiaTheme="minorEastAsia" w:cs="Times New Roman"/>
        </w:rPr>
        <w:t xml:space="preserve">                                                                                                         </w:t>
      </w:r>
    </w:p>
    <w:p w:rsidR="00F54740" w:rsidRPr="00FF4F25" w:rsidRDefault="00F54740" w:rsidP="003E2E7D">
      <w:pPr>
        <w:spacing w:after="120"/>
        <w:ind w:left="-397"/>
        <w:rPr>
          <w:rFonts w:eastAsiaTheme="minorEastAsia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1)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Parmi les représentations graphiques ci-dessous, une représente la fonction </m:t>
          </m:r>
        </m:oMath>
      </m:oMathPara>
    </w:p>
    <w:p w:rsidR="00BA52A6" w:rsidRPr="006C652D" w:rsidRDefault="00FF4F25" w:rsidP="00FF4F25">
      <w:pPr>
        <w:spacing w:after="120"/>
        <w:ind w:left="-397"/>
        <w:rPr>
          <w:rFonts w:cs="Times New Roman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dérivée f’ de f et une autre représente une primitive F de f sur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 R .</m:t>
        </m:r>
        <m:r>
          <w:rPr>
            <w:rFonts w:ascii="Cambria Math" w:hAnsi="Cambria Math" w:cs="Times New Roman"/>
          </w:rPr>
          <m:t xml:space="preserve">  </m:t>
        </m:r>
      </m:oMath>
      <w:r w:rsidR="009F5308">
        <w:rPr>
          <w:rFonts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5.05pt;margin-top:164.8pt;width:46.75pt;height:23.65pt;z-index:-251657728;mso-position-horizontal-relative:text;mso-position-vertical-relative:text" stroked="f">
            <v:textbox>
              <w:txbxContent>
                <w:p w:rsidR="005E1092" w:rsidRDefault="005E1092">
                  <w:r>
                    <w:t>-e</w:t>
                  </w:r>
                </w:p>
              </w:txbxContent>
            </v:textbox>
          </v:shape>
        </w:pict>
      </w:r>
      <w:r w:rsidR="00BA52A6" w:rsidRPr="006C652D">
        <w:rPr>
          <w:rFonts w:cs="Times New Roman"/>
        </w:rPr>
        <w:t xml:space="preserve"> </w:t>
      </w:r>
      <w:r w:rsidR="000536B9" w:rsidRPr="006C652D">
        <w:rPr>
          <w:rFonts w:cs="Times New Roman"/>
        </w:rPr>
        <w:t xml:space="preserve">             </w:t>
      </w:r>
      <w:r w:rsidR="00807485" w:rsidRPr="006C652D">
        <w:rPr>
          <w:rFonts w:cs="Times New Roman"/>
          <w:noProof/>
          <w:lang w:eastAsia="fr-FR"/>
        </w:rPr>
        <w:drawing>
          <wp:inline distT="0" distB="0" distL="0" distR="0">
            <wp:extent cx="2476500" cy="2457450"/>
            <wp:effectExtent l="19050" t="0" r="0" b="0"/>
            <wp:docPr id="6" name="Image 27" descr="E:\Documents and Settings\az\Mes documents\cour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Documents and Settings\az\Mes documents\courbe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2A6" w:rsidRPr="006C652D">
        <w:rPr>
          <w:rFonts w:cs="Times New Roman"/>
        </w:rPr>
        <w:t xml:space="preserve">            </w:t>
      </w:r>
      <w:r w:rsidR="00807485" w:rsidRPr="006C652D">
        <w:rPr>
          <w:rFonts w:cs="Times New Roman"/>
          <w:noProof/>
          <w:lang w:eastAsia="fr-FR"/>
        </w:rPr>
        <w:drawing>
          <wp:inline distT="0" distB="0" distL="0" distR="0">
            <wp:extent cx="2705100" cy="2514600"/>
            <wp:effectExtent l="19050" t="0" r="0" b="0"/>
            <wp:docPr id="5" name="Image 26" descr="E:\Documents and Settings\az\Mes documents\cour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:\Documents and Settings\az\Mes documents\courbe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2A6" w:rsidRPr="006C652D">
        <w:rPr>
          <w:rFonts w:cs="Times New Roman"/>
        </w:rPr>
        <w:t xml:space="preserve">                                                                          </w:t>
      </w:r>
    </w:p>
    <w:p w:rsidR="0099515F" w:rsidRPr="00F54740" w:rsidRDefault="00F54740" w:rsidP="006300C5">
      <w:pPr>
        <w:tabs>
          <w:tab w:val="left" w:pos="5280"/>
        </w:tabs>
        <w:spacing w:after="0"/>
        <w:ind w:left="-397"/>
        <w:rPr>
          <w:oMath/>
          <w:rFonts w:ascii="Cambria Math" w:hAnsi="Cambria Math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Déterminer la courbe associée à la fonction f’ et celle qui est associée à la fonction F .</m:t>
          </m:r>
        </m:oMath>
      </m:oMathPara>
    </w:p>
    <w:p w:rsidR="0099515F" w:rsidRPr="00F54740" w:rsidRDefault="00F54740" w:rsidP="006300C5">
      <w:pPr>
        <w:spacing w:after="0"/>
        <w:ind w:left="-397"/>
        <w:rPr>
          <w:oMath/>
          <w:rFonts w:ascii="Cambria Math" w:hAnsi="Cambria Math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Vous expliquerez votre choix.</m:t>
          </m:r>
        </m:oMath>
      </m:oMathPara>
    </w:p>
    <w:p w:rsidR="00F54740" w:rsidRPr="00F54740" w:rsidRDefault="00F54740" w:rsidP="00FF4F25">
      <w:pPr>
        <w:spacing w:after="0"/>
        <w:ind w:left="-397"/>
        <w:rPr>
          <w:rFonts w:eastAsiaTheme="minorEastAsia" w:cs="Times New Roman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</w:rPr>
            <m:t>2)</m:t>
          </m:r>
          <m:r>
            <w:rPr>
              <w:rFonts w:ascii="Cambria Math" w:hAnsi="Cambria Math" w:cs="Times New Roman"/>
            </w:rPr>
            <m:t>Déduire en cm² l’aire d</m:t>
          </m:r>
          <m:r>
            <w:rPr>
              <w:rFonts w:ascii="Cambria Math" w:hAnsi="Cambria Math" w:cs="Times New Roman"/>
            </w:rPr>
            <m:t xml:space="preserve">e la région A du plan limitée par (C), l’axe des abscisses et les </m:t>
          </m:r>
        </m:oMath>
      </m:oMathPara>
    </w:p>
    <w:p w:rsidR="0099515F" w:rsidRPr="00F54740" w:rsidRDefault="00F54740" w:rsidP="006300C5">
      <w:pPr>
        <w:spacing w:after="0"/>
        <w:ind w:left="-397"/>
        <w:rPr>
          <w:oMath/>
          <w:rFonts w:ascii="Cambria Math" w:hAnsi="Cambria Math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  droites d’équations x=-1 et x=0. </m:t>
          </m:r>
        </m:oMath>
      </m:oMathPara>
    </w:p>
    <w:p w:rsidR="0097412B" w:rsidRPr="00F54740" w:rsidRDefault="00F54740" w:rsidP="006300C5">
      <w:pPr>
        <w:spacing w:after="0"/>
        <w:ind w:left="-397"/>
        <w:rPr>
          <w:oMath/>
          <w:rFonts w:ascii="Cambria Math" w:eastAsiaTheme="minorEastAsia" w:hAnsi="Cambria Math" w:cs="Times New Roman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</w:rPr>
            <m:t>3)</m:t>
          </m:r>
          <m:r>
            <w:rPr>
              <w:rFonts w:ascii="Cambria Math" w:eastAsiaTheme="minorEastAsia" w:hAnsi="Cambria Math" w:cs="Times New Roman"/>
            </w:rPr>
            <m:t xml:space="preserve"> On suppose que f(x) = ( ax + b)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-x</m:t>
              </m:r>
            </m:sup>
          </m:sSup>
          <m:r>
            <w:rPr>
              <w:rFonts w:ascii="Cambria Math" w:eastAsiaTheme="minorEastAsia" w:hAnsi="Cambria Math" w:cs="Times New Roman"/>
            </w:rPr>
            <m:t xml:space="preserve"> ou a et b sont des réels.</m:t>
          </m:r>
        </m:oMath>
      </m:oMathPara>
    </w:p>
    <w:p w:rsidR="00F40C68" w:rsidRPr="00F54740" w:rsidRDefault="00F54740" w:rsidP="006300C5">
      <w:pPr>
        <w:spacing w:after="0"/>
        <w:ind w:left="-397"/>
        <w:rPr>
          <w:oMath/>
          <w:rFonts w:ascii="Cambria Math" w:eastAsiaTheme="minorEastAsia" w:hAnsi="Cambria Math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 </m:t>
          </m:r>
          <m:r>
            <m:rPr>
              <m:sty m:val="bi"/>
            </m:rPr>
            <w:rPr>
              <w:rFonts w:ascii="Cambria Math" w:eastAsiaTheme="minorEastAsia" w:hAnsi="Cambria Math" w:cs="Times New Roman"/>
            </w:rPr>
            <m:t>a-</m:t>
          </m:r>
          <m:r>
            <w:rPr>
              <w:rFonts w:ascii="Cambria Math" w:eastAsiaTheme="minorEastAsia" w:hAnsi="Cambria Math" w:cs="Times New Roman"/>
            </w:rPr>
            <m:t xml:space="preserve"> Montrer que f(x) = (x + 1)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-x</m:t>
              </m:r>
            </m:sup>
          </m:sSup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:rsidR="00304032" w:rsidRPr="00F54740" w:rsidRDefault="00F54740" w:rsidP="006300C5">
      <w:pPr>
        <w:spacing w:after="0"/>
        <w:ind w:left="-397"/>
        <w:rPr>
          <w:oMath/>
          <w:rFonts w:ascii="Cambria Math" w:eastAsiaTheme="minorEastAsia" w:hAnsi="Cambria Math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 </m:t>
          </m:r>
          <m:r>
            <m:rPr>
              <m:sty m:val="bi"/>
            </m:rPr>
            <w:rPr>
              <w:rFonts w:ascii="Cambria Math" w:eastAsiaTheme="minorEastAsia" w:hAnsi="Cambria Math" w:cs="Times New Roman"/>
            </w:rPr>
            <m:t>b-</m:t>
          </m:r>
          <m:r>
            <w:rPr>
              <w:rFonts w:ascii="Cambria Math" w:eastAsiaTheme="minorEastAsia" w:hAnsi="Cambria Math" w:cs="Times New Roman"/>
            </w:rPr>
            <m:t xml:space="preserve"> Dresser le tableau de variation de la fonction f puis compléter la construction de (C).</m:t>
          </m:r>
        </m:oMath>
      </m:oMathPara>
    </w:p>
    <w:p w:rsidR="00DF71E9" w:rsidRPr="00F54740" w:rsidRDefault="00F54740" w:rsidP="006300C5">
      <w:pPr>
        <w:spacing w:after="0"/>
        <w:ind w:left="-510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 w:cs="Times New Roman"/>
            </w:rPr>
            <m:t>4)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Soit α≥ - 1 et I(α) = 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:rsidR="00DF71E9" w:rsidRPr="00424DDC" w:rsidRDefault="00F54740" w:rsidP="00424DDC">
      <w:pPr>
        <w:spacing w:after="0"/>
        <w:ind w:left="-510"/>
        <w:rPr>
          <w:rFonts w:eastAsiaTheme="minorEastAsia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a-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A l’aide d’une intégration par parties calculer I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   Retrouver l’aire de la région A.</m:t>
          </m:r>
        </m:oMath>
      </m:oMathPara>
    </w:p>
    <w:p w:rsidR="006C652D" w:rsidRPr="00F54740" w:rsidRDefault="00424DDC" w:rsidP="006C652D">
      <w:pPr>
        <w:spacing w:after="0"/>
        <w:ind w:left="-510"/>
        <w:rPr>
          <w:oMath/>
          <w:rFonts w:ascii="Cambria Math" w:eastAsiaTheme="minorEastAsia" w:hAnsi="Cambria Math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b-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Déterminer </m:t>
          </m:r>
          <m:r>
            <w:rPr>
              <w:rFonts w:ascii="Cambria Math" w:hAnsi="Cambria Math" w:cs="Times New Roman"/>
              <w:i/>
              <w:position w:val="-20"/>
              <w:sz w:val="24"/>
              <w:szCs w:val="24"/>
            </w:rPr>
            <w:object w:dxaOrig="499" w:dyaOrig="440">
              <v:shape id="_x0000_i1037" type="#_x0000_t75" style="width:24.75pt;height:21.75pt" o:ole="">
                <v:imagedata r:id="rId35" o:title=""/>
              </v:shape>
              <o:OLEObject Type="Embed" ProgID="Equation.DSMT4" ShapeID="_x0000_i1037" DrawAspect="Content" ObjectID="_1478289294" r:id="rId36"/>
            </w:objec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I(α)          </m:t>
          </m:r>
        </m:oMath>
      </m:oMathPara>
    </w:p>
    <w:p w:rsidR="00FF4F25" w:rsidRDefault="00FF4F25" w:rsidP="00FF4F25">
      <w:pPr>
        <w:spacing w:after="0"/>
        <w:ind w:left="-510"/>
        <w:rPr>
          <w:rFonts w:eastAsiaTheme="minorEastAsia" w:cs="Times New Roman"/>
          <w:b/>
          <w:sz w:val="28"/>
          <w:szCs w:val="28"/>
        </w:rPr>
      </w:pPr>
      <w:r w:rsidRPr="00FF4F25">
        <w:rPr>
          <w:rFonts w:eastAsiaTheme="minorEastAsia" w:cs="Times New Roman"/>
          <w:b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1889760</wp:posOffset>
            </wp:positionV>
            <wp:extent cx="6060440" cy="4838065"/>
            <wp:effectExtent l="19050" t="0" r="0" b="0"/>
            <wp:wrapThrough wrapText="bothSides">
              <wp:wrapPolygon edited="0">
                <wp:start x="-68" y="0"/>
                <wp:lineTo x="-68" y="21518"/>
                <wp:lineTo x="21591" y="21518"/>
                <wp:lineTo x="21591" y="0"/>
                <wp:lineTo x="-68" y="0"/>
              </wp:wrapPolygon>
            </wp:wrapThrough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483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F25">
        <w:rPr>
          <w:rFonts w:eastAsiaTheme="minorEastAsia" w:cs="Times New Roman"/>
          <w:b/>
          <w:sz w:val="28"/>
          <w:szCs w:val="28"/>
        </w:rPr>
        <w:t xml:space="preserve">  </w:t>
      </w:r>
      <w:r>
        <w:rPr>
          <w:rFonts w:eastAsiaTheme="minorEastAsia" w:cs="Times New Roman"/>
          <w:b/>
          <w:sz w:val="28"/>
          <w:szCs w:val="28"/>
        </w:rPr>
        <w:t xml:space="preserve">                     </w:t>
      </w:r>
    </w:p>
    <w:p w:rsidR="00424DDC" w:rsidRDefault="00FF4F25" w:rsidP="00E54063">
      <w:pPr>
        <w:spacing w:after="0"/>
        <w:ind w:left="-510"/>
        <w:jc w:val="center"/>
        <w:rPr>
          <w:rFonts w:eastAsiaTheme="minorEastAsia" w:cs="Times New Roman"/>
          <w:b/>
          <w:sz w:val="28"/>
          <w:szCs w:val="28"/>
        </w:rPr>
      </w:pPr>
      <w:r w:rsidRPr="00FF4F25">
        <w:rPr>
          <w:rFonts w:eastAsiaTheme="minorEastAsia" w:cs="Times New Roman"/>
          <w:b/>
          <w:sz w:val="28"/>
          <w:szCs w:val="28"/>
        </w:rPr>
        <w:t>Feuille annexe</w:t>
      </w:r>
    </w:p>
    <w:p w:rsidR="00EE2678" w:rsidRPr="00FF4F25" w:rsidRDefault="00FF4F25" w:rsidP="00E54063">
      <w:pPr>
        <w:spacing w:after="0"/>
        <w:ind w:left="-510"/>
        <w:jc w:val="center"/>
        <w:rPr>
          <w:rFonts w:eastAsiaTheme="minorEastAsia" w:cs="Times New Roman"/>
          <w:b/>
          <w:sz w:val="28"/>
          <w:szCs w:val="28"/>
        </w:rPr>
      </w:pPr>
      <w:r>
        <w:rPr>
          <w:rFonts w:eastAsiaTheme="minorEastAsia" w:cs="Times New Roman"/>
          <w:b/>
          <w:sz w:val="28"/>
          <w:szCs w:val="28"/>
        </w:rPr>
        <w:t>Nom………………..</w:t>
      </w:r>
      <w:r w:rsidR="00E54063">
        <w:rPr>
          <w:rFonts w:eastAsiaTheme="minorEastAsia" w:cs="Times New Roman"/>
          <w:b/>
          <w:sz w:val="28"/>
          <w:szCs w:val="28"/>
        </w:rPr>
        <w:t xml:space="preserve">   </w:t>
      </w:r>
      <w:r>
        <w:rPr>
          <w:rFonts w:eastAsiaTheme="minorEastAsia" w:cs="Times New Roman"/>
          <w:b/>
          <w:sz w:val="28"/>
          <w:szCs w:val="28"/>
        </w:rPr>
        <w:t xml:space="preserve">   </w:t>
      </w:r>
      <w:r w:rsidR="00E54063">
        <w:rPr>
          <w:rFonts w:eastAsiaTheme="minorEastAsia" w:cs="Times New Roman"/>
          <w:b/>
          <w:sz w:val="28"/>
          <w:szCs w:val="28"/>
        </w:rPr>
        <w:t xml:space="preserve">    </w:t>
      </w:r>
      <w:r>
        <w:rPr>
          <w:rFonts w:eastAsiaTheme="minorEastAsia" w:cs="Times New Roman"/>
          <w:b/>
          <w:sz w:val="28"/>
          <w:szCs w:val="28"/>
        </w:rPr>
        <w:t>Prénom…………….</w:t>
      </w:r>
      <w:r w:rsidR="00E54063">
        <w:rPr>
          <w:rFonts w:eastAsiaTheme="minorEastAsia" w:cs="Times New Roman"/>
          <w:b/>
          <w:sz w:val="28"/>
          <w:szCs w:val="28"/>
        </w:rPr>
        <w:t xml:space="preserve">          Classe : ………</w:t>
      </w:r>
    </w:p>
    <w:sectPr w:rsidR="00EE2678" w:rsidRPr="00FF4F25" w:rsidSect="00EE2678">
      <w:footerReference w:type="default" r:id="rId37"/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9FB" w:rsidRDefault="002069FB" w:rsidP="0073354D">
      <w:pPr>
        <w:spacing w:after="0" w:line="240" w:lineRule="auto"/>
      </w:pPr>
      <w:r>
        <w:separator/>
      </w:r>
    </w:p>
  </w:endnote>
  <w:endnote w:type="continuationSeparator" w:id="1">
    <w:p w:rsidR="002069FB" w:rsidRDefault="002069FB" w:rsidP="0073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3396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EE2678" w:rsidRDefault="00EE2678">
            <w:pPr>
              <w:pStyle w:val="Pieddepage"/>
              <w:jc w:val="center"/>
            </w:pPr>
            <w:r>
              <w:t xml:space="preserve">Page </w:t>
            </w:r>
            <w:r w:rsidR="009F53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F5308">
              <w:rPr>
                <w:b/>
                <w:sz w:val="24"/>
                <w:szCs w:val="24"/>
              </w:rPr>
              <w:fldChar w:fldCharType="separate"/>
            </w:r>
            <w:r w:rsidR="00EB21B2">
              <w:rPr>
                <w:b/>
                <w:noProof/>
                <w:sz w:val="24"/>
                <w:szCs w:val="24"/>
              </w:rPr>
              <w:t>1</w:t>
            </w:r>
            <w:r w:rsidR="009F5308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9F53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F5308">
              <w:rPr>
                <w:b/>
                <w:sz w:val="24"/>
                <w:szCs w:val="24"/>
              </w:rPr>
              <w:fldChar w:fldCharType="separate"/>
            </w:r>
            <w:r w:rsidR="00EB21B2">
              <w:rPr>
                <w:b/>
                <w:noProof/>
                <w:sz w:val="24"/>
                <w:szCs w:val="24"/>
              </w:rPr>
              <w:t>4</w:t>
            </w:r>
            <w:r w:rsidR="009F530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2678" w:rsidRDefault="00EE2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9FB" w:rsidRDefault="002069FB" w:rsidP="0073354D">
      <w:pPr>
        <w:spacing w:after="0" w:line="240" w:lineRule="auto"/>
      </w:pPr>
      <w:r>
        <w:separator/>
      </w:r>
    </w:p>
  </w:footnote>
  <w:footnote w:type="continuationSeparator" w:id="1">
    <w:p w:rsidR="002069FB" w:rsidRDefault="002069FB" w:rsidP="00733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01616"/>
    <w:multiLevelType w:val="hybridMultilevel"/>
    <w:tmpl w:val="CC0C8FB6"/>
    <w:lvl w:ilvl="0" w:tplc="040C0009">
      <w:start w:val="1"/>
      <w:numFmt w:val="bullet"/>
      <w:lvlText w:val=""/>
      <w:lvlJc w:val="left"/>
      <w:pPr>
        <w:ind w:left="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784F5024"/>
    <w:multiLevelType w:val="hybridMultilevel"/>
    <w:tmpl w:val="9EDCCBF6"/>
    <w:lvl w:ilvl="0" w:tplc="377AC362">
      <w:start w:val="1"/>
      <w:numFmt w:val="bullet"/>
      <w:lvlText w:val=""/>
      <w:lvlJc w:val="left"/>
      <w:pPr>
        <w:ind w:left="38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F27"/>
    <w:rsid w:val="00052F20"/>
    <w:rsid w:val="000536B9"/>
    <w:rsid w:val="00055E3C"/>
    <w:rsid w:val="00082994"/>
    <w:rsid w:val="000C3BE9"/>
    <w:rsid w:val="000E7924"/>
    <w:rsid w:val="0015498C"/>
    <w:rsid w:val="001C4A4E"/>
    <w:rsid w:val="001C7551"/>
    <w:rsid w:val="002069FB"/>
    <w:rsid w:val="00220188"/>
    <w:rsid w:val="002E0868"/>
    <w:rsid w:val="00304032"/>
    <w:rsid w:val="0032071F"/>
    <w:rsid w:val="003A6238"/>
    <w:rsid w:val="003D0C90"/>
    <w:rsid w:val="003E1D88"/>
    <w:rsid w:val="003E2A89"/>
    <w:rsid w:val="003E2E7D"/>
    <w:rsid w:val="00424DDC"/>
    <w:rsid w:val="00427ED9"/>
    <w:rsid w:val="00445D23"/>
    <w:rsid w:val="00467182"/>
    <w:rsid w:val="00476D25"/>
    <w:rsid w:val="00487156"/>
    <w:rsid w:val="0049362B"/>
    <w:rsid w:val="00496D55"/>
    <w:rsid w:val="00497BA1"/>
    <w:rsid w:val="004B2EC5"/>
    <w:rsid w:val="004F134A"/>
    <w:rsid w:val="005300CE"/>
    <w:rsid w:val="00584654"/>
    <w:rsid w:val="005C29FC"/>
    <w:rsid w:val="005E1092"/>
    <w:rsid w:val="00601FA4"/>
    <w:rsid w:val="006300C5"/>
    <w:rsid w:val="00641592"/>
    <w:rsid w:val="0065130F"/>
    <w:rsid w:val="00685939"/>
    <w:rsid w:val="00697C2B"/>
    <w:rsid w:val="006B3EB8"/>
    <w:rsid w:val="006C652D"/>
    <w:rsid w:val="0073354D"/>
    <w:rsid w:val="00774C9B"/>
    <w:rsid w:val="007E0421"/>
    <w:rsid w:val="00807485"/>
    <w:rsid w:val="008B2322"/>
    <w:rsid w:val="008D70EB"/>
    <w:rsid w:val="0097412B"/>
    <w:rsid w:val="0099515F"/>
    <w:rsid w:val="009F5308"/>
    <w:rsid w:val="00A158C7"/>
    <w:rsid w:val="00A350D3"/>
    <w:rsid w:val="00AB3CB4"/>
    <w:rsid w:val="00B32F27"/>
    <w:rsid w:val="00BA52A6"/>
    <w:rsid w:val="00BD225F"/>
    <w:rsid w:val="00C416D5"/>
    <w:rsid w:val="00C91643"/>
    <w:rsid w:val="00CC1986"/>
    <w:rsid w:val="00D20013"/>
    <w:rsid w:val="00D2120A"/>
    <w:rsid w:val="00D22F04"/>
    <w:rsid w:val="00DB0D49"/>
    <w:rsid w:val="00DE23D3"/>
    <w:rsid w:val="00DF71E9"/>
    <w:rsid w:val="00E075AD"/>
    <w:rsid w:val="00E54063"/>
    <w:rsid w:val="00E97410"/>
    <w:rsid w:val="00EB21B2"/>
    <w:rsid w:val="00EE2678"/>
    <w:rsid w:val="00F40C68"/>
    <w:rsid w:val="00F425C1"/>
    <w:rsid w:val="00F54740"/>
    <w:rsid w:val="00F65450"/>
    <w:rsid w:val="00F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32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F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2F2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97410"/>
    <w:rPr>
      <w:color w:val="808080"/>
    </w:rPr>
  </w:style>
  <w:style w:type="table" w:customStyle="1" w:styleId="Style1">
    <w:name w:val="Style1"/>
    <w:basedOn w:val="TableauNormal"/>
    <w:uiPriority w:val="99"/>
    <w:qFormat/>
    <w:rsid w:val="00697C2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3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354D"/>
  </w:style>
  <w:style w:type="paragraph" w:styleId="Pieddepage">
    <w:name w:val="footer"/>
    <w:basedOn w:val="Normal"/>
    <w:link w:val="PieddepageCar"/>
    <w:uiPriority w:val="99"/>
    <w:unhideWhenUsed/>
    <w:rsid w:val="0073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EADB-9C89-4822-8D03-6E71EBAD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1421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www.devoir.tn</cp:lastModifiedBy>
  <cp:revision>20</cp:revision>
  <cp:lastPrinted>2010-05-11T20:43:00Z</cp:lastPrinted>
  <dcterms:created xsi:type="dcterms:W3CDTF">2010-05-11T09:11:00Z</dcterms:created>
  <dcterms:modified xsi:type="dcterms:W3CDTF">2014-11-23T22:08:00Z</dcterms:modified>
</cp:coreProperties>
</file>